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6C8FB" w14:textId="017EBA45" w:rsidR="00F214B2" w:rsidRPr="00E45064" w:rsidRDefault="00E45064" w:rsidP="00E45064">
      <w:pPr>
        <w:pStyle w:val="Titre1"/>
        <w:rPr>
          <w:sz w:val="48"/>
          <w:szCs w:val="48"/>
        </w:rPr>
      </w:pPr>
      <w:r w:rsidRPr="00E45064">
        <w:rPr>
          <w:sz w:val="48"/>
          <w:szCs w:val="48"/>
        </w:rPr>
        <w:t>Symposium des maladies génétiques rares</w:t>
      </w:r>
    </w:p>
    <w:p w14:paraId="6146E13A" w14:textId="361E649E" w:rsidR="00E45064" w:rsidRDefault="00FB5BD2" w:rsidP="00E45064">
      <w:pPr>
        <w:pStyle w:val="Titre3"/>
      </w:pPr>
      <w:r>
        <w:t>Vendredi</w:t>
      </w:r>
      <w:r w:rsidR="00E45064">
        <w:t xml:space="preserve"> 14 novembre 2025 – Maison des Enfants et des Adolescents</w:t>
      </w:r>
    </w:p>
    <w:p w14:paraId="1E9A3DE9" w14:textId="77777777" w:rsidR="00E45064" w:rsidRPr="00E45064" w:rsidRDefault="00E45064" w:rsidP="00E45064">
      <w:pPr>
        <w:jc w:val="center"/>
        <w:rPr>
          <w:b/>
          <w:bCs/>
          <w:sz w:val="18"/>
          <w:szCs w:val="18"/>
        </w:rPr>
      </w:pPr>
    </w:p>
    <w:p w14:paraId="44FE2CFA" w14:textId="75677FAE" w:rsidR="00E45064" w:rsidRPr="00E45064" w:rsidRDefault="00E45064" w:rsidP="00E45064">
      <w:pPr>
        <w:jc w:val="center"/>
        <w:rPr>
          <w:b/>
          <w:bCs/>
          <w:sz w:val="32"/>
          <w:szCs w:val="32"/>
        </w:rPr>
      </w:pPr>
      <w:r w:rsidRPr="00E45064">
        <w:rPr>
          <w:b/>
          <w:bCs/>
          <w:sz w:val="32"/>
          <w:szCs w:val="32"/>
        </w:rPr>
        <w:t>Pré-programme</w:t>
      </w:r>
    </w:p>
    <w:p w14:paraId="316A817B" w14:textId="77777777" w:rsidR="00E45064" w:rsidRDefault="00E45064" w:rsidP="00E45064">
      <w:r>
        <w:t>13:00</w:t>
      </w:r>
      <w:r>
        <w:tab/>
        <w:t>Accueil</w:t>
      </w:r>
    </w:p>
    <w:p w14:paraId="458EE86C" w14:textId="05F9B466" w:rsidR="00E45064" w:rsidRDefault="00E45064" w:rsidP="00E45064">
      <w:r>
        <w:t>13:30</w:t>
      </w:r>
      <w:r>
        <w:tab/>
        <w:t>Introduction</w:t>
      </w:r>
    </w:p>
    <w:p w14:paraId="3EB18FED" w14:textId="77777777" w:rsidR="00E45064" w:rsidRPr="00E45064" w:rsidRDefault="00E45064" w:rsidP="00E45064">
      <w:pPr>
        <w:rPr>
          <w:b/>
          <w:bCs/>
          <w:sz w:val="16"/>
          <w:szCs w:val="16"/>
        </w:rPr>
      </w:pPr>
    </w:p>
    <w:p w14:paraId="16775785" w14:textId="73A5E791" w:rsidR="00E45064" w:rsidRPr="00E45064" w:rsidRDefault="00E45064" w:rsidP="00E45064">
      <w:pPr>
        <w:rPr>
          <w:b/>
          <w:bCs/>
        </w:rPr>
      </w:pPr>
      <w:r w:rsidRPr="00E45064">
        <w:rPr>
          <w:b/>
          <w:bCs/>
        </w:rPr>
        <w:t>Partie 1 - Diagnostic</w:t>
      </w:r>
    </w:p>
    <w:p w14:paraId="7832CE63" w14:textId="7326D9D6" w:rsidR="00E45064" w:rsidRDefault="00E45064" w:rsidP="00E45064">
      <w:r>
        <w:t>13:45</w:t>
      </w:r>
      <w:r>
        <w:tab/>
        <w:t>Dépistage génétique ciblé lors de manifestations neurologiques précoces</w:t>
      </w:r>
    </w:p>
    <w:p w14:paraId="27475DE4" w14:textId="0BBB3CA2" w:rsidR="00E45064" w:rsidRDefault="00E45064" w:rsidP="00E45064">
      <w:r>
        <w:t>14:15</w:t>
      </w:r>
      <w:r>
        <w:tab/>
        <w:t xml:space="preserve">Dépistage clinique: évaluation au centre de développement : quand et pour </w:t>
      </w:r>
      <w:r>
        <w:tab/>
      </w:r>
    </w:p>
    <w:p w14:paraId="209818BC" w14:textId="595D8FF4" w:rsidR="00E45064" w:rsidRDefault="00E45064" w:rsidP="00E45064">
      <w:pPr>
        <w:rPr>
          <w:i/>
          <w:iCs/>
          <w:color w:val="BFBFBF" w:themeColor="background1" w:themeShade="BF"/>
        </w:rPr>
      </w:pPr>
      <w:r w:rsidRPr="00E45064">
        <w:rPr>
          <w:i/>
          <w:iCs/>
          <w:color w:val="BFBFBF" w:themeColor="background1" w:themeShade="BF"/>
        </w:rPr>
        <w:t>14:45</w:t>
      </w:r>
      <w:r w:rsidRPr="00E45064">
        <w:rPr>
          <w:i/>
          <w:iCs/>
          <w:color w:val="BFBFBF" w:themeColor="background1" w:themeShade="BF"/>
        </w:rPr>
        <w:tab/>
        <w:t>Pause</w:t>
      </w:r>
    </w:p>
    <w:p w14:paraId="1122A7D0" w14:textId="77777777" w:rsidR="00E45064" w:rsidRPr="00E45064" w:rsidRDefault="00E45064" w:rsidP="00E45064">
      <w:pPr>
        <w:rPr>
          <w:i/>
          <w:iCs/>
          <w:color w:val="BFBFBF" w:themeColor="background1" w:themeShade="BF"/>
          <w:sz w:val="16"/>
          <w:szCs w:val="16"/>
        </w:rPr>
      </w:pPr>
    </w:p>
    <w:p w14:paraId="596FEFFF" w14:textId="27631E8F" w:rsidR="00E45064" w:rsidRPr="00E45064" w:rsidRDefault="00E45064" w:rsidP="00E45064">
      <w:pPr>
        <w:rPr>
          <w:b/>
          <w:bCs/>
        </w:rPr>
      </w:pPr>
      <w:r w:rsidRPr="00E45064">
        <w:rPr>
          <w:b/>
          <w:bCs/>
        </w:rPr>
        <w:t>Partie 2 - Prise en charge (CARE)</w:t>
      </w:r>
    </w:p>
    <w:p w14:paraId="412D50CA" w14:textId="7CF514B5" w:rsidR="00E45064" w:rsidRDefault="00E45064" w:rsidP="00E45064">
      <w:r>
        <w:t>15:15</w:t>
      </w:r>
      <w:r>
        <w:tab/>
        <w:t xml:space="preserve">Etat des lieux de l'écosystème genevois pour la prise en charge des maladies rares </w:t>
      </w:r>
    </w:p>
    <w:p w14:paraId="325EFF79" w14:textId="65110570" w:rsidR="00E45064" w:rsidRDefault="00E45064" w:rsidP="00E45064">
      <w:r>
        <w:t>15:35</w:t>
      </w:r>
      <w:r>
        <w:tab/>
        <w:t>Accompagnement des familles des patients: centre CORAIL</w:t>
      </w:r>
    </w:p>
    <w:p w14:paraId="7D3D4FA7" w14:textId="0626385C" w:rsidR="00E45064" w:rsidRDefault="00E45064" w:rsidP="00E45064">
      <w:r>
        <w:t>15:55</w:t>
      </w:r>
      <w:r>
        <w:tab/>
        <w:t>Intervention précoce pour les troubles neurodéveloppementaux</w:t>
      </w:r>
    </w:p>
    <w:p w14:paraId="26F3B651" w14:textId="22546ED1" w:rsidR="00E45064" w:rsidRDefault="00E45064" w:rsidP="00E45064">
      <w:r>
        <w:t>16:15</w:t>
      </w:r>
      <w:r>
        <w:tab/>
        <w:t>Entrée en scolarité publique, école spécialisée vs Entrée en scolarité avec accompagnement privé</w:t>
      </w:r>
    </w:p>
    <w:p w14:paraId="356CBB88" w14:textId="7568700F" w:rsidR="00E45064" w:rsidRDefault="00E45064" w:rsidP="00E45064">
      <w:pPr>
        <w:rPr>
          <w:i/>
          <w:iCs/>
          <w:color w:val="BFBFBF" w:themeColor="background1" w:themeShade="BF"/>
        </w:rPr>
      </w:pPr>
      <w:r w:rsidRPr="00E45064">
        <w:rPr>
          <w:i/>
          <w:iCs/>
          <w:color w:val="BFBFBF" w:themeColor="background1" w:themeShade="BF"/>
        </w:rPr>
        <w:t>16:45</w:t>
      </w:r>
      <w:r w:rsidRPr="00E45064">
        <w:rPr>
          <w:i/>
          <w:iCs/>
          <w:color w:val="BFBFBF" w:themeColor="background1" w:themeShade="BF"/>
        </w:rPr>
        <w:tab/>
        <w:t>Pause</w:t>
      </w:r>
    </w:p>
    <w:p w14:paraId="4659D6DF" w14:textId="77777777" w:rsidR="00E45064" w:rsidRPr="00E45064" w:rsidRDefault="00E45064" w:rsidP="00E45064">
      <w:pPr>
        <w:rPr>
          <w:i/>
          <w:iCs/>
          <w:color w:val="BFBFBF" w:themeColor="background1" w:themeShade="BF"/>
          <w:sz w:val="16"/>
          <w:szCs w:val="16"/>
        </w:rPr>
      </w:pPr>
    </w:p>
    <w:p w14:paraId="596BC42F" w14:textId="4E768F85" w:rsidR="00E45064" w:rsidRPr="00E45064" w:rsidRDefault="00E45064" w:rsidP="00E45064">
      <w:pPr>
        <w:rPr>
          <w:b/>
          <w:bCs/>
        </w:rPr>
      </w:pPr>
      <w:r w:rsidRPr="00E45064">
        <w:rPr>
          <w:b/>
          <w:bCs/>
        </w:rPr>
        <w:t>Partie 3 - Thérapies avancées (CURE)</w:t>
      </w:r>
    </w:p>
    <w:p w14:paraId="69F6B39F" w14:textId="451A1749" w:rsidR="00E45064" w:rsidRDefault="00E45064" w:rsidP="00E45064">
      <w:r>
        <w:t>17:15</w:t>
      </w:r>
      <w:r>
        <w:tab/>
        <w:t>Repositionnement de médicaments</w:t>
      </w:r>
    </w:p>
    <w:p w14:paraId="45D7CA17" w14:textId="46E71553" w:rsidR="00E45064" w:rsidRDefault="00E45064" w:rsidP="00E45064">
      <w:r>
        <w:t>17:45</w:t>
      </w:r>
      <w:r>
        <w:tab/>
        <w:t>Thérapies à base d'ARN (ASO: oligonucléotide antisens): perspectives</w:t>
      </w:r>
    </w:p>
    <w:p w14:paraId="28147550" w14:textId="77777777" w:rsidR="00E45064" w:rsidRDefault="00E45064" w:rsidP="00E45064">
      <w:pPr>
        <w:rPr>
          <w:b/>
          <w:bCs/>
        </w:rPr>
      </w:pPr>
    </w:p>
    <w:p w14:paraId="355EDD2D" w14:textId="3CEB4074" w:rsidR="00E45064" w:rsidRPr="00E45064" w:rsidRDefault="00E45064" w:rsidP="00E45064">
      <w:pPr>
        <w:rPr>
          <w:b/>
          <w:bCs/>
        </w:rPr>
      </w:pPr>
      <w:r w:rsidRPr="00E45064">
        <w:rPr>
          <w:b/>
          <w:bCs/>
        </w:rPr>
        <w:t>Table Ronde</w:t>
      </w:r>
    </w:p>
    <w:p w14:paraId="2A2245BF" w14:textId="2A29E9DE" w:rsidR="00E45064" w:rsidRDefault="00E45064" w:rsidP="00E45064">
      <w:r>
        <w:t>18:15</w:t>
      </w:r>
      <w:r>
        <w:tab/>
        <w:t>Témoignage de parents, aspect éthique des dépistages génétiques, limites du système</w:t>
      </w:r>
      <w:r>
        <w:tab/>
      </w:r>
    </w:p>
    <w:p w14:paraId="79A2F688" w14:textId="369D5FF2" w:rsidR="00E45064" w:rsidRPr="00E45064" w:rsidRDefault="00E45064" w:rsidP="00E45064">
      <w:pPr>
        <w:rPr>
          <w:color w:val="BFBFBF" w:themeColor="background1" w:themeShade="BF"/>
        </w:rPr>
      </w:pPr>
      <w:r w:rsidRPr="00E45064">
        <w:rPr>
          <w:color w:val="BFBFBF" w:themeColor="background1" w:themeShade="BF"/>
        </w:rPr>
        <w:t>19:00</w:t>
      </w:r>
      <w:r w:rsidRPr="00E45064">
        <w:rPr>
          <w:color w:val="BFBFBF" w:themeColor="background1" w:themeShade="BF"/>
        </w:rPr>
        <w:tab/>
        <w:t>Fin</w:t>
      </w:r>
    </w:p>
    <w:p w14:paraId="7D02C39C" w14:textId="7BD8A694" w:rsidR="00E45064" w:rsidRPr="00E45064" w:rsidRDefault="00E45064" w:rsidP="00E45064">
      <w:pPr>
        <w:rPr>
          <w:color w:val="BFBFBF" w:themeColor="background1" w:themeShade="BF"/>
        </w:rPr>
      </w:pPr>
      <w:r w:rsidRPr="00E45064">
        <w:rPr>
          <w:color w:val="BFBFBF" w:themeColor="background1" w:themeShade="BF"/>
        </w:rPr>
        <w:t>19:05</w:t>
      </w:r>
      <w:r w:rsidRPr="00E45064">
        <w:rPr>
          <w:color w:val="BFBFBF" w:themeColor="background1" w:themeShade="BF"/>
        </w:rPr>
        <w:tab/>
        <w:t>Verrée</w:t>
      </w:r>
    </w:p>
    <w:sectPr w:rsidR="00E45064" w:rsidRPr="00E45064" w:rsidSect="00E4506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64"/>
    <w:rsid w:val="003E5DF6"/>
    <w:rsid w:val="00407A09"/>
    <w:rsid w:val="005019F1"/>
    <w:rsid w:val="006D6117"/>
    <w:rsid w:val="00E45064"/>
    <w:rsid w:val="00F214B2"/>
    <w:rsid w:val="00FB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2F41F"/>
  <w15:chartTrackingRefBased/>
  <w15:docId w15:val="{350A4650-09BE-42D7-92A7-6AF4D175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45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45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450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45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450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450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450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450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450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450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E450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E450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450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450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450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450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450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450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450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45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45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45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45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450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450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450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45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450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450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843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Lison Beigbeder</dc:creator>
  <cp:keywords/>
  <dc:description/>
  <cp:lastModifiedBy>Lison Beigbeder</cp:lastModifiedBy>
  <cp:revision>2</cp:revision>
  <dcterms:created xsi:type="dcterms:W3CDTF">2025-05-28T08:30:00Z</dcterms:created>
  <dcterms:modified xsi:type="dcterms:W3CDTF">2025-05-28T14:04:00Z</dcterms:modified>
</cp:coreProperties>
</file>